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0E022F" w:rsidP="000E022F">
      <w:pPr>
        <w:jc w:val="center"/>
        <w:rPr>
          <w:b/>
          <w:sz w:val="28"/>
          <w:szCs w:val="28"/>
        </w:rPr>
      </w:pPr>
      <w:r>
        <w:rPr>
          <w:b/>
          <w:sz w:val="28"/>
          <w:szCs w:val="28"/>
        </w:rPr>
        <w:t>The Opposite of Rape Culture is Nurturance Culture</w:t>
      </w:r>
    </w:p>
    <w:p w:rsidR="000E022F" w:rsidRDefault="000E022F" w:rsidP="000E022F">
      <w:pPr>
        <w:jc w:val="center"/>
        <w:rPr>
          <w:sz w:val="28"/>
          <w:szCs w:val="28"/>
        </w:rPr>
      </w:pPr>
      <w:r>
        <w:rPr>
          <w:sz w:val="28"/>
          <w:szCs w:val="28"/>
        </w:rPr>
        <w:t>by Nora Samaran</w:t>
      </w:r>
    </w:p>
    <w:p w:rsidR="00882398" w:rsidRDefault="00882398" w:rsidP="000E022F">
      <w:pPr>
        <w:jc w:val="center"/>
        <w:rPr>
          <w:sz w:val="28"/>
          <w:szCs w:val="28"/>
        </w:rPr>
      </w:pPr>
      <w:r>
        <w:rPr>
          <w:rFonts w:ascii="Segoe UI" w:hAnsi="Segoe UI" w:cs="Segoe UI"/>
          <w:color w:val="14171A"/>
          <w:sz w:val="21"/>
          <w:szCs w:val="21"/>
          <w:shd w:val="clear" w:color="auto" w:fill="E6ECF0"/>
        </w:rPr>
        <w:t xml:space="preserve">I teach college literature. Research: race theory, </w:t>
      </w:r>
      <w:proofErr w:type="spellStart"/>
      <w:r>
        <w:rPr>
          <w:rFonts w:ascii="Segoe UI" w:hAnsi="Segoe UI" w:cs="Segoe UI"/>
          <w:color w:val="14171A"/>
          <w:sz w:val="21"/>
          <w:szCs w:val="21"/>
          <w:shd w:val="clear" w:color="auto" w:fill="E6ECF0"/>
        </w:rPr>
        <w:t>CanLit</w:t>
      </w:r>
      <w:proofErr w:type="spellEnd"/>
      <w:r>
        <w:rPr>
          <w:rFonts w:ascii="Segoe UI" w:hAnsi="Segoe UI" w:cs="Segoe UI"/>
          <w:color w:val="14171A"/>
          <w:sz w:val="21"/>
          <w:szCs w:val="21"/>
          <w:shd w:val="clear" w:color="auto" w:fill="E6ECF0"/>
        </w:rPr>
        <w:t>, print news media. speculative fiction geek. </w:t>
      </w:r>
      <w:hyperlink r:id="rId6" w:history="1">
        <w:r>
          <w:rPr>
            <w:rStyle w:val="Hyperlink"/>
            <w:rFonts w:ascii="Segoe UI" w:hAnsi="Segoe UI" w:cs="Segoe UI"/>
            <w:color w:val="1DA1F2"/>
            <w:sz w:val="21"/>
            <w:szCs w:val="21"/>
            <w:u w:val="none"/>
            <w:shd w:val="clear" w:color="auto" w:fill="E6ECF0"/>
          </w:rPr>
          <w:t>#TWS2018</w:t>
        </w:r>
      </w:hyperlink>
      <w:r>
        <w:rPr>
          <w:rFonts w:ascii="Segoe UI" w:hAnsi="Segoe UI" w:cs="Segoe UI"/>
          <w:color w:val="14171A"/>
          <w:sz w:val="21"/>
          <w:szCs w:val="21"/>
          <w:shd w:val="clear" w:color="auto" w:fill="E6ECF0"/>
        </w:rPr>
        <w:t>. </w:t>
      </w:r>
      <w:hyperlink r:id="rId7" w:tgtFrame="_blank" w:tooltip="http://norasamaran.com" w:history="1">
        <w:r>
          <w:rPr>
            <w:rStyle w:val="invisible"/>
            <w:rFonts w:ascii="Segoe UI" w:hAnsi="Segoe UI" w:cs="Segoe UI"/>
            <w:color w:val="1DA1F2"/>
            <w:sz w:val="2"/>
            <w:szCs w:val="2"/>
            <w:shd w:val="clear" w:color="auto" w:fill="E6ECF0"/>
          </w:rPr>
          <w:t>http://</w:t>
        </w:r>
        <w:r>
          <w:rPr>
            <w:rStyle w:val="js-display-url"/>
            <w:rFonts w:ascii="Segoe UI" w:hAnsi="Segoe UI" w:cs="Segoe UI"/>
            <w:color w:val="1DA1F2"/>
            <w:sz w:val="21"/>
            <w:szCs w:val="21"/>
            <w:shd w:val="clear" w:color="auto" w:fill="E6ECF0"/>
          </w:rPr>
          <w:t>norasamaran.com</w:t>
        </w:r>
      </w:hyperlink>
    </w:p>
    <w:p w:rsidR="000E022F" w:rsidRDefault="000E022F" w:rsidP="000E022F">
      <w:pPr>
        <w:rPr>
          <w:b/>
          <w:sz w:val="28"/>
          <w:szCs w:val="28"/>
        </w:rPr>
      </w:pPr>
      <w:r>
        <w:rPr>
          <w:b/>
          <w:sz w:val="28"/>
          <w:szCs w:val="28"/>
        </w:rPr>
        <w:t>Key Points to consider:</w:t>
      </w:r>
    </w:p>
    <w:p w:rsidR="000E022F" w:rsidRDefault="000E022F" w:rsidP="000E022F">
      <w:pPr>
        <w:rPr>
          <w:b/>
          <w:sz w:val="28"/>
          <w:szCs w:val="28"/>
        </w:rPr>
      </w:pPr>
    </w:p>
    <w:p w:rsidR="00882398" w:rsidRPr="00882398" w:rsidRDefault="000E022F" w:rsidP="000E022F">
      <w:pPr>
        <w:pStyle w:val="ListParagraph"/>
        <w:numPr>
          <w:ilvl w:val="0"/>
          <w:numId w:val="1"/>
        </w:numPr>
        <w:rPr>
          <w:b/>
          <w:sz w:val="28"/>
          <w:szCs w:val="28"/>
        </w:rPr>
      </w:pPr>
      <w:r>
        <w:rPr>
          <w:sz w:val="28"/>
          <w:szCs w:val="28"/>
        </w:rPr>
        <w:t>The opp</w:t>
      </w:r>
      <w:r w:rsidR="00882398">
        <w:rPr>
          <w:sz w:val="28"/>
          <w:szCs w:val="28"/>
        </w:rPr>
        <w:t>osite of masculine rape culture…</w:t>
      </w:r>
    </w:p>
    <w:p w:rsidR="00882398" w:rsidRDefault="00882398" w:rsidP="00882398">
      <w:pPr>
        <w:pStyle w:val="ListParagraph"/>
        <w:rPr>
          <w:rStyle w:val="Strong"/>
          <w:rFonts w:cstheme="minorHAnsi"/>
          <w:color w:val="000000"/>
          <w:sz w:val="28"/>
          <w:szCs w:val="28"/>
          <w:shd w:val="clear" w:color="auto" w:fill="FFFFFF"/>
        </w:rPr>
      </w:pPr>
      <w:r w:rsidRPr="00882398">
        <w:rPr>
          <w:rFonts w:cstheme="minorHAnsi"/>
          <w:sz w:val="28"/>
          <w:szCs w:val="28"/>
        </w:rPr>
        <w:t>(</w:t>
      </w:r>
      <w:r w:rsidRPr="00882398">
        <w:rPr>
          <w:rStyle w:val="Strong"/>
          <w:rFonts w:cstheme="minorHAnsi"/>
          <w:color w:val="000000"/>
          <w:sz w:val="28"/>
          <w:szCs w:val="28"/>
          <w:shd w:val="clear" w:color="auto" w:fill="FFFFFF"/>
        </w:rPr>
        <w:t>a complex set of beliefs that encourage male sexual aggression and supports violence against women. It is a society where violence is seen as sexy and sexuality as violent. In a rape culture, women perceive a continuum of threatened violence that ranges from sexual remarks to sexual touching to rape itself. A rape culture condones physical and emotional terrorism against women as the norm . . . In a rape culture both men and women assume that sexual violence is a fact of life, inevitable . . . However . . . much of what we accept as inevitable is in fact the expression of values</w:t>
      </w:r>
      <w:r w:rsidRPr="00882398">
        <w:rPr>
          <w:rStyle w:val="Strong"/>
          <w:rFonts w:cstheme="minorHAnsi"/>
          <w:color w:val="000000"/>
          <w:sz w:val="28"/>
          <w:szCs w:val="28"/>
          <w:shd w:val="clear" w:color="auto" w:fill="FFFFFF"/>
        </w:rPr>
        <w:t xml:space="preserve"> and attitudes that can change) </w:t>
      </w:r>
    </w:p>
    <w:p w:rsidR="00882398" w:rsidRPr="00882398" w:rsidRDefault="00882398" w:rsidP="00882398">
      <w:pPr>
        <w:pStyle w:val="ListParagraph"/>
        <w:rPr>
          <w:rStyle w:val="Strong"/>
          <w:rFonts w:cstheme="minorHAnsi"/>
          <w:bCs w:val="0"/>
          <w:sz w:val="28"/>
          <w:szCs w:val="28"/>
        </w:rPr>
      </w:pPr>
    </w:p>
    <w:p w:rsidR="000E022F" w:rsidRPr="000E022F" w:rsidRDefault="00882398" w:rsidP="00882398">
      <w:pPr>
        <w:pStyle w:val="ListParagraph"/>
        <w:rPr>
          <w:b/>
          <w:sz w:val="28"/>
          <w:szCs w:val="28"/>
        </w:rPr>
      </w:pPr>
      <w:r>
        <w:rPr>
          <w:sz w:val="28"/>
          <w:szCs w:val="28"/>
        </w:rPr>
        <w:t>…</w:t>
      </w:r>
      <w:r w:rsidR="000E022F">
        <w:rPr>
          <w:sz w:val="28"/>
          <w:szCs w:val="28"/>
        </w:rPr>
        <w:t>is ma</w:t>
      </w:r>
      <w:r>
        <w:rPr>
          <w:sz w:val="28"/>
          <w:szCs w:val="28"/>
        </w:rPr>
        <w:t>sculine nurturance culture: men</w:t>
      </w:r>
      <w:r w:rsidR="000E022F">
        <w:rPr>
          <w:sz w:val="28"/>
          <w:szCs w:val="28"/>
        </w:rPr>
        <w:t xml:space="preserve"> increasing their capacity to nurture, and becoming whole.</w:t>
      </w:r>
    </w:p>
    <w:p w:rsidR="000E022F" w:rsidRPr="000E022F" w:rsidRDefault="000E022F" w:rsidP="000E022F">
      <w:pPr>
        <w:pStyle w:val="ListParagraph"/>
        <w:rPr>
          <w:b/>
          <w:sz w:val="28"/>
          <w:szCs w:val="28"/>
        </w:rPr>
      </w:pPr>
    </w:p>
    <w:p w:rsidR="000E022F" w:rsidRPr="000E022F" w:rsidRDefault="000E022F" w:rsidP="000E022F">
      <w:pPr>
        <w:pStyle w:val="ListParagraph"/>
        <w:numPr>
          <w:ilvl w:val="0"/>
          <w:numId w:val="1"/>
        </w:numPr>
        <w:rPr>
          <w:b/>
          <w:sz w:val="28"/>
          <w:szCs w:val="28"/>
        </w:rPr>
      </w:pPr>
      <w:r>
        <w:rPr>
          <w:sz w:val="28"/>
          <w:szCs w:val="28"/>
        </w:rPr>
        <w:t>“Rape is about violence, not sex. If someone were to hit you with a spade, you wouldn’t call it gardening.”</w:t>
      </w:r>
    </w:p>
    <w:p w:rsidR="000E022F" w:rsidRPr="000E022F" w:rsidRDefault="000E022F" w:rsidP="000E022F">
      <w:pPr>
        <w:pStyle w:val="ListParagraph"/>
        <w:rPr>
          <w:b/>
          <w:sz w:val="28"/>
          <w:szCs w:val="28"/>
        </w:rPr>
      </w:pPr>
    </w:p>
    <w:p w:rsidR="000E022F" w:rsidRPr="000E022F" w:rsidRDefault="000E022F" w:rsidP="000E022F">
      <w:pPr>
        <w:pStyle w:val="ListParagraph"/>
        <w:numPr>
          <w:ilvl w:val="0"/>
          <w:numId w:val="1"/>
        </w:numPr>
        <w:rPr>
          <w:b/>
          <w:sz w:val="28"/>
          <w:szCs w:val="28"/>
        </w:rPr>
      </w:pPr>
      <w:r>
        <w:rPr>
          <w:sz w:val="28"/>
          <w:szCs w:val="28"/>
        </w:rPr>
        <w:t>Men finding and recuperating the lost parts of themselves will heal everyone. If men g</w:t>
      </w:r>
      <w:r w:rsidR="00882398">
        <w:rPr>
          <w:sz w:val="28"/>
          <w:szCs w:val="28"/>
        </w:rPr>
        <w:t>r</w:t>
      </w:r>
      <w:r>
        <w:rPr>
          <w:sz w:val="28"/>
          <w:szCs w:val="28"/>
        </w:rPr>
        <w:t>ow up learning not to love their true selves, learning that healthy attachment needs such as EMOTIONAL SAFETY, LOVE, TRUST, NURTURANCE, CONNECTION are weak and wrong, two things can happen:</w:t>
      </w:r>
    </w:p>
    <w:p w:rsidR="000E022F" w:rsidRPr="000E022F" w:rsidRDefault="000E022F" w:rsidP="000E022F">
      <w:pPr>
        <w:pStyle w:val="ListParagraph"/>
        <w:numPr>
          <w:ilvl w:val="0"/>
          <w:numId w:val="2"/>
        </w:numPr>
        <w:rPr>
          <w:b/>
          <w:sz w:val="28"/>
          <w:szCs w:val="28"/>
        </w:rPr>
      </w:pPr>
      <w:r>
        <w:rPr>
          <w:sz w:val="28"/>
          <w:szCs w:val="28"/>
        </w:rPr>
        <w:t>They may be less able to experience women as whole people with intelligible needs and feelings for autonomy, safety, attunement.</w:t>
      </w:r>
    </w:p>
    <w:p w:rsidR="000E022F" w:rsidRDefault="000E022F" w:rsidP="000E022F">
      <w:pPr>
        <w:pStyle w:val="ListParagraph"/>
        <w:numPr>
          <w:ilvl w:val="0"/>
          <w:numId w:val="2"/>
        </w:numPr>
        <w:rPr>
          <w:b/>
          <w:i/>
          <w:sz w:val="28"/>
          <w:szCs w:val="28"/>
        </w:rPr>
      </w:pPr>
      <w:r>
        <w:rPr>
          <w:sz w:val="28"/>
          <w:szCs w:val="28"/>
        </w:rPr>
        <w:lastRenderedPageBreak/>
        <w:t xml:space="preserve">They may be less able to make sense of their own needs for connection, transmuting them instead into distorted but </w:t>
      </w:r>
      <w:r w:rsidRPr="000E022F">
        <w:rPr>
          <w:b/>
          <w:i/>
          <w:sz w:val="28"/>
          <w:szCs w:val="28"/>
        </w:rPr>
        <w:t xml:space="preserve">more socially mirrored forms. </w:t>
      </w:r>
    </w:p>
    <w:p w:rsidR="000E022F" w:rsidRDefault="000E022F" w:rsidP="000E022F">
      <w:pPr>
        <w:pStyle w:val="ListParagraph"/>
        <w:ind w:left="1080"/>
        <w:rPr>
          <w:b/>
          <w:i/>
          <w:sz w:val="28"/>
          <w:szCs w:val="28"/>
        </w:rPr>
      </w:pPr>
    </w:p>
    <w:p w:rsidR="000E022F" w:rsidRPr="00FB7CC5" w:rsidRDefault="000E022F" w:rsidP="000E022F">
      <w:pPr>
        <w:pStyle w:val="ListParagraph"/>
        <w:numPr>
          <w:ilvl w:val="0"/>
          <w:numId w:val="3"/>
        </w:numPr>
        <w:rPr>
          <w:b/>
          <w:i/>
          <w:sz w:val="28"/>
          <w:szCs w:val="28"/>
        </w:rPr>
      </w:pPr>
      <w:r>
        <w:rPr>
          <w:sz w:val="28"/>
          <w:szCs w:val="28"/>
        </w:rPr>
        <w:t>To heal rape culture, men need to build nurturance skills, of themselves and others.</w:t>
      </w:r>
    </w:p>
    <w:p w:rsidR="00FB7CC5" w:rsidRPr="00882398" w:rsidRDefault="00882398" w:rsidP="000E022F">
      <w:pPr>
        <w:pStyle w:val="ListParagraph"/>
        <w:numPr>
          <w:ilvl w:val="0"/>
          <w:numId w:val="3"/>
        </w:numPr>
        <w:rPr>
          <w:b/>
          <w:i/>
          <w:sz w:val="28"/>
          <w:szCs w:val="28"/>
        </w:rPr>
      </w:pPr>
      <w:r>
        <w:rPr>
          <w:sz w:val="28"/>
          <w:szCs w:val="28"/>
        </w:rPr>
        <w:t>Men have capacities to heal that are particularly masculine. To transform this culture of misogyny, then, men must do more than “not assault.”</w:t>
      </w:r>
    </w:p>
    <w:p w:rsidR="00882398" w:rsidRPr="00882398" w:rsidRDefault="00882398" w:rsidP="000E022F">
      <w:pPr>
        <w:pStyle w:val="ListParagraph"/>
        <w:numPr>
          <w:ilvl w:val="0"/>
          <w:numId w:val="3"/>
        </w:numPr>
        <w:rPr>
          <w:b/>
          <w:i/>
          <w:sz w:val="28"/>
          <w:szCs w:val="28"/>
        </w:rPr>
      </w:pPr>
      <w:r>
        <w:rPr>
          <w:sz w:val="28"/>
          <w:szCs w:val="28"/>
        </w:rPr>
        <w:t>Attachment needs are  healthy and normal and are not “female.”</w:t>
      </w:r>
    </w:p>
    <w:p w:rsidR="00882398" w:rsidRPr="00882398" w:rsidRDefault="00882398" w:rsidP="000E022F">
      <w:pPr>
        <w:pStyle w:val="ListParagraph"/>
        <w:numPr>
          <w:ilvl w:val="0"/>
          <w:numId w:val="3"/>
        </w:numPr>
        <w:rPr>
          <w:rFonts w:cstheme="minorHAnsi"/>
          <w:b/>
          <w:i/>
          <w:sz w:val="28"/>
          <w:szCs w:val="28"/>
        </w:rPr>
      </w:pPr>
      <w:r>
        <w:rPr>
          <w:sz w:val="28"/>
          <w:szCs w:val="28"/>
        </w:rPr>
        <w:t xml:space="preserve">Neuroscience: </w:t>
      </w:r>
      <w:r>
        <w:rPr>
          <w:b/>
          <w:sz w:val="28"/>
          <w:szCs w:val="28"/>
        </w:rPr>
        <w:t xml:space="preserve">the experience of having responsive, attuned parents, who recognize needs for both freedom and exploration, and the need to come back hand have comfort and attunement, literally shapes the LIMBIC BRAIN : </w:t>
      </w:r>
      <w:r w:rsidRPr="00882398">
        <w:rPr>
          <w:rFonts w:cstheme="minorHAnsi"/>
          <w:sz w:val="28"/>
          <w:szCs w:val="28"/>
        </w:rPr>
        <w:t>i</w:t>
      </w:r>
      <w:r w:rsidRPr="00882398">
        <w:rPr>
          <w:rFonts w:cstheme="minorHAnsi"/>
          <w:color w:val="222222"/>
          <w:sz w:val="28"/>
          <w:szCs w:val="28"/>
          <w:shd w:val="clear" w:color="auto" w:fill="FFFFFF"/>
        </w:rPr>
        <w:t>t supports a variety of functions including </w:t>
      </w:r>
      <w:hyperlink r:id="rId8" w:tooltip="Emotion" w:history="1">
        <w:r w:rsidRPr="00882398">
          <w:rPr>
            <w:rStyle w:val="Hyperlink"/>
            <w:rFonts w:cstheme="minorHAnsi"/>
            <w:color w:val="0B0080"/>
            <w:sz w:val="28"/>
            <w:szCs w:val="28"/>
            <w:u w:val="none"/>
            <w:shd w:val="clear" w:color="auto" w:fill="FFFFFF"/>
          </w:rPr>
          <w:t>emotion</w:t>
        </w:r>
      </w:hyperlink>
      <w:r w:rsidRPr="00882398">
        <w:rPr>
          <w:rFonts w:cstheme="minorHAnsi"/>
          <w:color w:val="222222"/>
          <w:sz w:val="28"/>
          <w:szCs w:val="28"/>
          <w:shd w:val="clear" w:color="auto" w:fill="FFFFFF"/>
        </w:rPr>
        <w:t>, </w:t>
      </w:r>
      <w:hyperlink r:id="rId9" w:tooltip="Behavior" w:history="1">
        <w:r w:rsidRPr="00882398">
          <w:rPr>
            <w:rStyle w:val="Hyperlink"/>
            <w:rFonts w:cstheme="minorHAnsi"/>
            <w:color w:val="0B0080"/>
            <w:sz w:val="28"/>
            <w:szCs w:val="28"/>
            <w:u w:val="none"/>
            <w:shd w:val="clear" w:color="auto" w:fill="FFFFFF"/>
          </w:rPr>
          <w:t>behavior</w:t>
        </w:r>
      </w:hyperlink>
      <w:r w:rsidRPr="00882398">
        <w:rPr>
          <w:rFonts w:cstheme="minorHAnsi"/>
          <w:color w:val="222222"/>
          <w:sz w:val="28"/>
          <w:szCs w:val="28"/>
          <w:shd w:val="clear" w:color="auto" w:fill="FFFFFF"/>
        </w:rPr>
        <w:t>, </w:t>
      </w:r>
      <w:hyperlink r:id="rId10" w:tooltip="Motivation" w:history="1">
        <w:r w:rsidRPr="00882398">
          <w:rPr>
            <w:rStyle w:val="Hyperlink"/>
            <w:rFonts w:cstheme="minorHAnsi"/>
            <w:color w:val="0B0080"/>
            <w:sz w:val="28"/>
            <w:szCs w:val="28"/>
            <w:u w:val="none"/>
            <w:shd w:val="clear" w:color="auto" w:fill="FFFFFF"/>
          </w:rPr>
          <w:t>motivation</w:t>
        </w:r>
      </w:hyperlink>
      <w:r w:rsidRPr="00882398">
        <w:rPr>
          <w:rFonts w:cstheme="minorHAnsi"/>
          <w:color w:val="222222"/>
          <w:sz w:val="28"/>
          <w:szCs w:val="28"/>
          <w:shd w:val="clear" w:color="auto" w:fill="FFFFFF"/>
        </w:rPr>
        <w:t>, </w:t>
      </w:r>
      <w:hyperlink r:id="rId11" w:tooltip="Long-term memory" w:history="1">
        <w:r w:rsidRPr="00882398">
          <w:rPr>
            <w:rStyle w:val="Hyperlink"/>
            <w:rFonts w:cstheme="minorHAnsi"/>
            <w:color w:val="0B0080"/>
            <w:sz w:val="28"/>
            <w:szCs w:val="28"/>
            <w:u w:val="none"/>
            <w:shd w:val="clear" w:color="auto" w:fill="FFFFFF"/>
          </w:rPr>
          <w:t>long-term memory</w:t>
        </w:r>
      </w:hyperlink>
      <w:r w:rsidRPr="00882398">
        <w:rPr>
          <w:rFonts w:cstheme="minorHAnsi"/>
          <w:color w:val="222222"/>
          <w:sz w:val="28"/>
          <w:szCs w:val="28"/>
          <w:shd w:val="clear" w:color="auto" w:fill="FFFFFF"/>
        </w:rPr>
        <w:t>, and </w:t>
      </w:r>
      <w:hyperlink r:id="rId12" w:tooltip="Olfaction" w:history="1">
        <w:r w:rsidRPr="00882398">
          <w:rPr>
            <w:rStyle w:val="Hyperlink"/>
            <w:rFonts w:cstheme="minorHAnsi"/>
            <w:color w:val="0B0080"/>
            <w:sz w:val="28"/>
            <w:szCs w:val="28"/>
            <w:u w:val="none"/>
            <w:shd w:val="clear" w:color="auto" w:fill="FFFFFF"/>
          </w:rPr>
          <w:t>olfaction</w:t>
        </w:r>
      </w:hyperlink>
      <w:r w:rsidRPr="00882398">
        <w:rPr>
          <w:rFonts w:cstheme="minorHAnsi"/>
          <w:color w:val="222222"/>
          <w:sz w:val="28"/>
          <w:szCs w:val="28"/>
          <w:shd w:val="clear" w:color="auto" w:fill="FFFFFF"/>
        </w:rPr>
        <w:t>.</w:t>
      </w:r>
      <w:hyperlink r:id="rId13" w:anchor="cite_note-medlineplus-2" w:history="1">
        <w:r w:rsidRPr="00882398">
          <w:rPr>
            <w:rStyle w:val="Hyperlink"/>
            <w:rFonts w:cstheme="minorHAnsi"/>
            <w:color w:val="0B0080"/>
            <w:sz w:val="28"/>
            <w:szCs w:val="28"/>
            <w:u w:val="none"/>
            <w:shd w:val="clear" w:color="auto" w:fill="FFFFFF"/>
            <w:vertAlign w:val="superscript"/>
          </w:rPr>
          <w:t>[2]</w:t>
        </w:r>
      </w:hyperlink>
      <w:r w:rsidRPr="00882398">
        <w:rPr>
          <w:rFonts w:cstheme="minorHAnsi"/>
          <w:color w:val="222222"/>
          <w:sz w:val="28"/>
          <w:szCs w:val="28"/>
          <w:shd w:val="clear" w:color="auto" w:fill="FFFFFF"/>
        </w:rPr>
        <w:t> Emotional life is largely housed in the limbic system, and it critically aids the formation of memories.</w:t>
      </w:r>
      <w:r w:rsidRPr="00882398">
        <w:rPr>
          <w:rFonts w:cstheme="minorHAnsi"/>
          <w:b/>
          <w:sz w:val="28"/>
          <w:szCs w:val="28"/>
        </w:rPr>
        <w:t xml:space="preserve"> </w:t>
      </w:r>
      <w:r w:rsidRPr="00882398">
        <w:rPr>
          <w:rFonts w:cstheme="minorHAnsi"/>
          <w:sz w:val="28"/>
          <w:szCs w:val="28"/>
        </w:rPr>
        <w:t xml:space="preserve">(we </w:t>
      </w:r>
      <w:r w:rsidRPr="00882398">
        <w:rPr>
          <w:rFonts w:cstheme="minorHAnsi"/>
          <w:i/>
          <w:sz w:val="28"/>
          <w:szCs w:val="28"/>
        </w:rPr>
        <w:t xml:space="preserve">can </w:t>
      </w:r>
      <w:r w:rsidRPr="00882398">
        <w:rPr>
          <w:rFonts w:cstheme="minorHAnsi"/>
          <w:sz w:val="28"/>
          <w:szCs w:val="28"/>
        </w:rPr>
        <w:t>change the world.)</w:t>
      </w:r>
      <w:r w:rsidRPr="00882398">
        <w:rPr>
          <w:rFonts w:cstheme="minorHAnsi"/>
          <w:b/>
          <w:sz w:val="28"/>
          <w:szCs w:val="28"/>
        </w:rPr>
        <w:t xml:space="preserve"> </w:t>
      </w:r>
    </w:p>
    <w:p w:rsidR="000E022F" w:rsidRPr="000E022F" w:rsidRDefault="000E022F" w:rsidP="000E022F">
      <w:pPr>
        <w:pStyle w:val="ListParagraph"/>
        <w:rPr>
          <w:b/>
          <w:i/>
          <w:sz w:val="28"/>
          <w:szCs w:val="28"/>
        </w:rPr>
      </w:pPr>
    </w:p>
    <w:p w:rsidR="000E022F" w:rsidRPr="00FB7CC5" w:rsidRDefault="000E022F" w:rsidP="000E022F">
      <w:pPr>
        <w:pStyle w:val="ListParagraph"/>
        <w:numPr>
          <w:ilvl w:val="0"/>
          <w:numId w:val="3"/>
        </w:numPr>
        <w:rPr>
          <w:sz w:val="28"/>
          <w:szCs w:val="28"/>
        </w:rPr>
      </w:pPr>
      <w:r>
        <w:rPr>
          <w:b/>
          <w:sz w:val="28"/>
          <w:szCs w:val="28"/>
        </w:rPr>
        <w:t>Codes of masculinity:</w:t>
      </w:r>
    </w:p>
    <w:p w:rsidR="00FB7CC5" w:rsidRPr="00FB7CC5" w:rsidRDefault="00FB7CC5" w:rsidP="00FB7CC5">
      <w:pPr>
        <w:pStyle w:val="ListParagraph"/>
        <w:numPr>
          <w:ilvl w:val="0"/>
          <w:numId w:val="3"/>
        </w:numPr>
        <w:pBdr>
          <w:bottom w:val="single" w:sz="6" w:space="6" w:color="DDDDDD"/>
        </w:pBdr>
        <w:shd w:val="clear" w:color="auto" w:fill="F5F5F5"/>
        <w:spacing w:after="0" w:line="240" w:lineRule="auto"/>
        <w:outlineLvl w:val="2"/>
        <w:rPr>
          <w:rFonts w:ascii="Open Sans" w:eastAsia="Times New Roman" w:hAnsi="Open Sans" w:cs="Times New Roman"/>
          <w:color w:val="333333"/>
          <w:sz w:val="26"/>
          <w:szCs w:val="26"/>
        </w:rPr>
      </w:pPr>
      <w:r w:rsidRPr="00FB7CC5">
        <w:rPr>
          <w:rFonts w:ascii="Open Sans" w:eastAsia="Times New Roman" w:hAnsi="Open Sans" w:cs="Times New Roman"/>
          <w:color w:val="333333"/>
          <w:sz w:val="26"/>
          <w:szCs w:val="26"/>
        </w:rPr>
        <w:t>a set of conventional principles and expectations that are considered binding on any person who is a member of a particular group</w:t>
      </w:r>
    </w:p>
    <w:p w:rsidR="00FB7CC5" w:rsidRPr="00FB7CC5" w:rsidRDefault="00FB7CC5" w:rsidP="00FB7CC5">
      <w:pPr>
        <w:rPr>
          <w:sz w:val="28"/>
          <w:szCs w:val="28"/>
        </w:rPr>
      </w:pPr>
    </w:p>
    <w:p w:rsidR="000E022F" w:rsidRPr="00882398" w:rsidRDefault="00FB7CC5" w:rsidP="00FB7CC5">
      <w:pPr>
        <w:pStyle w:val="ListParagraph"/>
        <w:numPr>
          <w:ilvl w:val="0"/>
          <w:numId w:val="3"/>
        </w:numPr>
        <w:rPr>
          <w:rFonts w:cstheme="minorHAnsi"/>
          <w:sz w:val="28"/>
          <w:szCs w:val="28"/>
        </w:rPr>
      </w:pPr>
      <w:r w:rsidRPr="00882398">
        <w:rPr>
          <w:rFonts w:cstheme="minorHAnsi"/>
          <w:color w:val="222222"/>
          <w:sz w:val="28"/>
          <w:szCs w:val="28"/>
          <w:shd w:val="clear" w:color="auto" w:fill="FFFFFF"/>
        </w:rPr>
        <w:t>In </w:t>
      </w:r>
      <w:hyperlink r:id="rId14" w:tooltip="Linguistics" w:history="1">
        <w:r w:rsidRPr="00882398">
          <w:rPr>
            <w:rStyle w:val="Hyperlink"/>
            <w:rFonts w:cstheme="minorHAnsi"/>
            <w:color w:val="0B0080"/>
            <w:sz w:val="28"/>
            <w:szCs w:val="28"/>
            <w:u w:val="none"/>
            <w:shd w:val="clear" w:color="auto" w:fill="FFFFFF"/>
          </w:rPr>
          <w:t>linguistics</w:t>
        </w:r>
      </w:hyperlink>
      <w:r w:rsidRPr="00882398">
        <w:rPr>
          <w:rFonts w:cstheme="minorHAnsi"/>
          <w:color w:val="222222"/>
          <w:sz w:val="28"/>
          <w:szCs w:val="28"/>
          <w:shd w:val="clear" w:color="auto" w:fill="FFFFFF"/>
        </w:rPr>
        <w:t>, </w:t>
      </w:r>
      <w:r w:rsidRPr="00882398">
        <w:rPr>
          <w:rFonts w:cstheme="minorHAnsi"/>
          <w:b/>
          <w:bCs/>
          <w:color w:val="222222"/>
          <w:sz w:val="28"/>
          <w:szCs w:val="28"/>
          <w:shd w:val="clear" w:color="auto" w:fill="FFFFFF"/>
        </w:rPr>
        <w:t>code-switching</w:t>
      </w:r>
      <w:r w:rsidRPr="00882398">
        <w:rPr>
          <w:rFonts w:cstheme="minorHAnsi"/>
          <w:color w:val="222222"/>
          <w:sz w:val="28"/>
          <w:szCs w:val="28"/>
          <w:shd w:val="clear" w:color="auto" w:fill="FFFFFF"/>
        </w:rPr>
        <w:t> or </w:t>
      </w:r>
      <w:r w:rsidRPr="00882398">
        <w:rPr>
          <w:rFonts w:cstheme="minorHAnsi"/>
          <w:b/>
          <w:bCs/>
          <w:color w:val="222222"/>
          <w:sz w:val="28"/>
          <w:szCs w:val="28"/>
          <w:shd w:val="clear" w:color="auto" w:fill="FFFFFF"/>
        </w:rPr>
        <w:t>language alternation</w:t>
      </w:r>
      <w:r w:rsidRPr="00882398">
        <w:rPr>
          <w:rFonts w:cstheme="minorHAnsi"/>
          <w:color w:val="222222"/>
          <w:sz w:val="28"/>
          <w:szCs w:val="28"/>
          <w:shd w:val="clear" w:color="auto" w:fill="FFFFFF"/>
        </w:rPr>
        <w:t> occurs when a speaker alternates between two or more </w:t>
      </w:r>
      <w:hyperlink r:id="rId15" w:tooltip="Language" w:history="1">
        <w:r w:rsidRPr="00882398">
          <w:rPr>
            <w:rStyle w:val="Hyperlink"/>
            <w:rFonts w:cstheme="minorHAnsi"/>
            <w:color w:val="0B0080"/>
            <w:sz w:val="28"/>
            <w:szCs w:val="28"/>
            <w:u w:val="none"/>
            <w:shd w:val="clear" w:color="auto" w:fill="FFFFFF"/>
          </w:rPr>
          <w:t>languages</w:t>
        </w:r>
      </w:hyperlink>
      <w:r w:rsidRPr="00882398">
        <w:rPr>
          <w:rFonts w:cstheme="minorHAnsi"/>
          <w:color w:val="222222"/>
          <w:sz w:val="28"/>
          <w:szCs w:val="28"/>
          <w:shd w:val="clear" w:color="auto" w:fill="FFFFFF"/>
        </w:rPr>
        <w:t>, or language </w:t>
      </w:r>
      <w:hyperlink r:id="rId16" w:tooltip="Variety (linguistics)" w:history="1">
        <w:r w:rsidRPr="00882398">
          <w:rPr>
            <w:rStyle w:val="Hyperlink"/>
            <w:rFonts w:cstheme="minorHAnsi"/>
            <w:color w:val="0B0080"/>
            <w:sz w:val="28"/>
            <w:szCs w:val="28"/>
            <w:u w:val="none"/>
            <w:shd w:val="clear" w:color="auto" w:fill="FFFFFF"/>
          </w:rPr>
          <w:t>varieties</w:t>
        </w:r>
      </w:hyperlink>
      <w:r w:rsidRPr="00882398">
        <w:rPr>
          <w:rFonts w:cstheme="minorHAnsi"/>
          <w:color w:val="222222"/>
          <w:sz w:val="28"/>
          <w:szCs w:val="28"/>
          <w:shd w:val="clear" w:color="auto" w:fill="FFFFFF"/>
        </w:rPr>
        <w:t>, in the context of a single conversation. </w:t>
      </w:r>
      <w:hyperlink r:id="rId17" w:tooltip="Multilingualism" w:history="1">
        <w:r w:rsidRPr="00882398">
          <w:rPr>
            <w:rStyle w:val="Hyperlink"/>
            <w:rFonts w:cstheme="minorHAnsi"/>
            <w:color w:val="0B0080"/>
            <w:sz w:val="28"/>
            <w:szCs w:val="28"/>
            <w:u w:val="none"/>
            <w:shd w:val="clear" w:color="auto" w:fill="FFFFFF"/>
          </w:rPr>
          <w:t>Multilinguals</w:t>
        </w:r>
      </w:hyperlink>
      <w:r w:rsidRPr="00882398">
        <w:rPr>
          <w:rFonts w:cstheme="minorHAnsi"/>
          <w:color w:val="222222"/>
          <w:sz w:val="28"/>
          <w:szCs w:val="28"/>
          <w:shd w:val="clear" w:color="auto" w:fill="FFFFFF"/>
        </w:rPr>
        <w:t>, speakers of more than one language, sometimes use elements of multiple languages when conversing with each other. Thus, code-switching is the use of more than one linguistic variety in a manner consistent with the </w:t>
      </w:r>
      <w:hyperlink r:id="rId18" w:tooltip="Syntax" w:history="1">
        <w:r w:rsidRPr="00882398">
          <w:rPr>
            <w:rStyle w:val="Hyperlink"/>
            <w:rFonts w:cstheme="minorHAnsi"/>
            <w:color w:val="0B0080"/>
            <w:sz w:val="28"/>
            <w:szCs w:val="28"/>
            <w:u w:val="none"/>
            <w:shd w:val="clear" w:color="auto" w:fill="FFFFFF"/>
          </w:rPr>
          <w:t>syntax</w:t>
        </w:r>
      </w:hyperlink>
      <w:r w:rsidRPr="00882398">
        <w:rPr>
          <w:rFonts w:cstheme="minorHAnsi"/>
          <w:color w:val="222222"/>
          <w:sz w:val="28"/>
          <w:szCs w:val="28"/>
          <w:shd w:val="clear" w:color="auto" w:fill="FFFFFF"/>
        </w:rPr>
        <w:t> and </w:t>
      </w:r>
      <w:hyperlink r:id="rId19" w:tooltip="Phonology" w:history="1">
        <w:r w:rsidRPr="00882398">
          <w:rPr>
            <w:rStyle w:val="Hyperlink"/>
            <w:rFonts w:cstheme="minorHAnsi"/>
            <w:color w:val="0B0080"/>
            <w:sz w:val="28"/>
            <w:szCs w:val="28"/>
            <w:u w:val="none"/>
            <w:shd w:val="clear" w:color="auto" w:fill="FFFFFF"/>
          </w:rPr>
          <w:t>phonology</w:t>
        </w:r>
      </w:hyperlink>
      <w:r w:rsidRPr="00882398">
        <w:rPr>
          <w:rFonts w:cstheme="minorHAnsi"/>
          <w:color w:val="222222"/>
          <w:sz w:val="28"/>
          <w:szCs w:val="28"/>
          <w:shd w:val="clear" w:color="auto" w:fill="FFFFFF"/>
        </w:rPr>
        <w:t> of each variety.</w:t>
      </w:r>
    </w:p>
    <w:p w:rsidR="00FB7CC5" w:rsidRDefault="00FB7CC5" w:rsidP="000E022F">
      <w:pPr>
        <w:pStyle w:val="ListParagraph"/>
        <w:rPr>
          <w:sz w:val="28"/>
          <w:szCs w:val="28"/>
        </w:rPr>
      </w:pPr>
    </w:p>
    <w:p w:rsidR="000E022F" w:rsidRPr="000E022F" w:rsidRDefault="000E022F" w:rsidP="00FB7CC5">
      <w:pPr>
        <w:pStyle w:val="ListParagraph"/>
        <w:numPr>
          <w:ilvl w:val="0"/>
          <w:numId w:val="3"/>
        </w:numPr>
        <w:rPr>
          <w:sz w:val="28"/>
          <w:szCs w:val="28"/>
        </w:rPr>
      </w:pPr>
      <w:r>
        <w:rPr>
          <w:sz w:val="28"/>
          <w:szCs w:val="28"/>
        </w:rPr>
        <w:t>Arts Based Research: What is happening here? What do you see? What else?</w:t>
      </w:r>
    </w:p>
    <w:p w:rsidR="000E022F" w:rsidRPr="000E022F" w:rsidRDefault="000E022F" w:rsidP="000E022F">
      <w:pPr>
        <w:pStyle w:val="ListParagraph"/>
        <w:rPr>
          <w:sz w:val="28"/>
          <w:szCs w:val="28"/>
        </w:rPr>
      </w:pPr>
      <w:hyperlink r:id="rId20" w:history="1">
        <w:r>
          <w:rPr>
            <w:rStyle w:val="Hyperlink"/>
          </w:rPr>
          <w:t>https://www.youtube.com/watch?v=JGhoLcsr8GA</w:t>
        </w:r>
      </w:hyperlink>
    </w:p>
    <w:p w:rsidR="000E022F" w:rsidRDefault="000E022F" w:rsidP="000E022F">
      <w:pPr>
        <w:pStyle w:val="ListParagraph"/>
        <w:rPr>
          <w:b/>
          <w:i/>
          <w:sz w:val="28"/>
          <w:szCs w:val="28"/>
        </w:rPr>
      </w:pPr>
    </w:p>
    <w:p w:rsidR="00FB7CC5" w:rsidRDefault="00882398" w:rsidP="00882398">
      <w:pPr>
        <w:pStyle w:val="ListParagraph"/>
        <w:jc w:val="center"/>
        <w:rPr>
          <w:b/>
          <w:sz w:val="28"/>
          <w:szCs w:val="28"/>
        </w:rPr>
      </w:pPr>
      <w:r>
        <w:rPr>
          <w:b/>
          <w:sz w:val="28"/>
          <w:szCs w:val="28"/>
        </w:rPr>
        <w:t>The Opposite of Rape Culture is Nurturance Culture</w:t>
      </w:r>
    </w:p>
    <w:p w:rsidR="00882398" w:rsidRDefault="00882398" w:rsidP="00882398">
      <w:pPr>
        <w:pStyle w:val="ListParagraph"/>
        <w:jc w:val="center"/>
        <w:rPr>
          <w:b/>
          <w:sz w:val="28"/>
          <w:szCs w:val="28"/>
        </w:rPr>
      </w:pPr>
    </w:p>
    <w:p w:rsidR="00882398" w:rsidRDefault="00882398" w:rsidP="00882398">
      <w:pPr>
        <w:pStyle w:val="ListParagraph"/>
        <w:jc w:val="center"/>
        <w:rPr>
          <w:b/>
          <w:sz w:val="28"/>
          <w:szCs w:val="28"/>
        </w:rPr>
      </w:pPr>
      <w:r>
        <w:rPr>
          <w:b/>
          <w:sz w:val="28"/>
          <w:szCs w:val="28"/>
        </w:rPr>
        <w:t>Your Assignment:</w:t>
      </w:r>
    </w:p>
    <w:p w:rsidR="004C560D" w:rsidRDefault="004C560D" w:rsidP="00882398">
      <w:pPr>
        <w:pStyle w:val="ListParagraph"/>
        <w:jc w:val="center"/>
        <w:rPr>
          <w:b/>
          <w:sz w:val="28"/>
          <w:szCs w:val="28"/>
        </w:rPr>
      </w:pPr>
    </w:p>
    <w:p w:rsidR="004C560D" w:rsidRDefault="004C560D" w:rsidP="004C560D">
      <w:pPr>
        <w:rPr>
          <w:sz w:val="28"/>
          <w:szCs w:val="28"/>
        </w:rPr>
      </w:pPr>
      <w:r>
        <w:rPr>
          <w:sz w:val="28"/>
          <w:szCs w:val="28"/>
        </w:rPr>
        <w:t>Find evidence in your life of positive masculinity. What do you think defines this concept? What would/does it look like? Is it “nurturance culture,” as Nora Samoran’s article proposes?</w:t>
      </w:r>
    </w:p>
    <w:p w:rsidR="004C560D" w:rsidRDefault="004C560D" w:rsidP="004C560D">
      <w:pPr>
        <w:rPr>
          <w:sz w:val="28"/>
          <w:szCs w:val="28"/>
        </w:rPr>
      </w:pPr>
    </w:p>
    <w:p w:rsidR="004C560D" w:rsidRPr="004C560D" w:rsidRDefault="004C560D" w:rsidP="004C560D">
      <w:pPr>
        <w:pStyle w:val="ListParagraph"/>
        <w:numPr>
          <w:ilvl w:val="0"/>
          <w:numId w:val="4"/>
        </w:numPr>
        <w:spacing w:after="160" w:line="256" w:lineRule="auto"/>
        <w:rPr>
          <w:i/>
          <w:sz w:val="28"/>
          <w:szCs w:val="28"/>
        </w:rPr>
      </w:pPr>
      <w:r>
        <w:rPr>
          <w:sz w:val="28"/>
          <w:szCs w:val="28"/>
        </w:rPr>
        <w:t xml:space="preserve">Collect </w:t>
      </w:r>
      <w:r>
        <w:rPr>
          <w:b/>
          <w:sz w:val="28"/>
          <w:szCs w:val="28"/>
        </w:rPr>
        <w:t>visual evidence</w:t>
      </w:r>
      <w:r>
        <w:rPr>
          <w:sz w:val="28"/>
          <w:szCs w:val="28"/>
        </w:rPr>
        <w:t xml:space="preserve"> of healthy masculinity, as you see it, in your life. This could be a story you write and print out. A photo. A memory. An advertisement. Anything, but it has to be a concrete, hard copy, visual that will be placed on our collage. </w:t>
      </w:r>
      <w:r>
        <w:rPr>
          <w:i/>
          <w:sz w:val="28"/>
          <w:szCs w:val="28"/>
        </w:rPr>
        <w:t xml:space="preserve">Please note: this will be on display publically as form of activism; do not include anything that you are uncomfortable sharing outside of this class. </w:t>
      </w:r>
      <w:r>
        <w:rPr>
          <w:sz w:val="28"/>
          <w:szCs w:val="28"/>
        </w:rPr>
        <w:t xml:space="preserve">If you are using something personal, be sure to gain the permission of anyone in the picture </w:t>
      </w:r>
      <w:proofErr w:type="spellStart"/>
      <w:r>
        <w:rPr>
          <w:sz w:val="28"/>
          <w:szCs w:val="28"/>
        </w:rPr>
        <w:t>ie</w:t>
      </w:r>
      <w:proofErr w:type="spellEnd"/>
      <w:r>
        <w:rPr>
          <w:sz w:val="28"/>
          <w:szCs w:val="28"/>
        </w:rPr>
        <w:t xml:space="preserve"> Dads! Brothers! Sons!</w:t>
      </w:r>
    </w:p>
    <w:p w:rsidR="004C560D" w:rsidRDefault="004C560D" w:rsidP="004C560D">
      <w:pPr>
        <w:pStyle w:val="ListParagraph"/>
        <w:spacing w:after="160" w:line="256" w:lineRule="auto"/>
        <w:ind w:left="630"/>
        <w:rPr>
          <w:sz w:val="28"/>
          <w:szCs w:val="28"/>
        </w:rPr>
      </w:pPr>
      <w:r>
        <w:rPr>
          <w:sz w:val="28"/>
          <w:szCs w:val="28"/>
        </w:rPr>
        <w:t xml:space="preserve">(see </w:t>
      </w:r>
      <w:proofErr w:type="spellStart"/>
      <w:r>
        <w:rPr>
          <w:sz w:val="28"/>
          <w:szCs w:val="28"/>
        </w:rPr>
        <w:t>Mz</w:t>
      </w:r>
      <w:proofErr w:type="spellEnd"/>
      <w:r>
        <w:rPr>
          <w:sz w:val="28"/>
          <w:szCs w:val="28"/>
        </w:rPr>
        <w:t>. Hope’s examples).</w:t>
      </w:r>
    </w:p>
    <w:p w:rsidR="004C560D" w:rsidRDefault="004C560D" w:rsidP="004C560D">
      <w:pPr>
        <w:pStyle w:val="ListParagraph"/>
        <w:spacing w:after="160" w:line="256" w:lineRule="auto"/>
        <w:ind w:left="630"/>
        <w:rPr>
          <w:i/>
          <w:sz w:val="28"/>
          <w:szCs w:val="28"/>
        </w:rPr>
      </w:pPr>
    </w:p>
    <w:p w:rsidR="004C560D" w:rsidRDefault="004C560D" w:rsidP="004C560D">
      <w:pPr>
        <w:pStyle w:val="ListParagraph"/>
        <w:numPr>
          <w:ilvl w:val="0"/>
          <w:numId w:val="4"/>
        </w:numPr>
        <w:spacing w:after="160" w:line="256" w:lineRule="auto"/>
        <w:rPr>
          <w:sz w:val="28"/>
          <w:szCs w:val="28"/>
        </w:rPr>
      </w:pPr>
      <w:r>
        <w:rPr>
          <w:sz w:val="28"/>
          <w:szCs w:val="28"/>
        </w:rPr>
        <w:t xml:space="preserve">Choose one or two pieces of evidence that you would like to include in your statement and that you feel supports your visual. </w:t>
      </w:r>
    </w:p>
    <w:p w:rsidR="004C560D" w:rsidRDefault="004C560D" w:rsidP="004C560D">
      <w:pPr>
        <w:pStyle w:val="ListParagraph"/>
        <w:spacing w:after="160" w:line="256" w:lineRule="auto"/>
        <w:ind w:left="630"/>
        <w:rPr>
          <w:sz w:val="28"/>
          <w:szCs w:val="28"/>
        </w:rPr>
      </w:pPr>
      <w:bookmarkStart w:id="0" w:name="_GoBack"/>
      <w:bookmarkEnd w:id="0"/>
    </w:p>
    <w:p w:rsidR="004C560D" w:rsidRDefault="004C560D" w:rsidP="004C560D">
      <w:pPr>
        <w:pStyle w:val="ListParagraph"/>
        <w:numPr>
          <w:ilvl w:val="0"/>
          <w:numId w:val="4"/>
        </w:numPr>
        <w:spacing w:after="160" w:line="256" w:lineRule="auto"/>
        <w:rPr>
          <w:sz w:val="28"/>
          <w:szCs w:val="28"/>
        </w:rPr>
      </w:pPr>
      <w:r>
        <w:rPr>
          <w:sz w:val="28"/>
          <w:szCs w:val="28"/>
        </w:rPr>
        <w:t xml:space="preserve">Write a short paragraph (5-7 sentences) which describes the visual and links it in some manner to the evidence you found in one of the two articles. </w:t>
      </w:r>
    </w:p>
    <w:p w:rsidR="004C560D" w:rsidRPr="00882398" w:rsidRDefault="004C560D" w:rsidP="004C560D">
      <w:pPr>
        <w:pStyle w:val="ListParagraph"/>
        <w:rPr>
          <w:b/>
          <w:sz w:val="28"/>
          <w:szCs w:val="28"/>
        </w:rPr>
      </w:pPr>
    </w:p>
    <w:sectPr w:rsidR="004C560D" w:rsidRPr="00882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545C73B-35ED-464A-9880-CF37061EE108}"/>
    <w:embedBold r:id="rId2" w:fontKey="{8F438BA9-36CD-48F3-BBF4-0B59F233E43F}"/>
    <w:embedItalic r:id="rId3" w:fontKey="{D364C857-D380-4BC5-A442-8F884FFB1E79}"/>
    <w:embedBoldItalic r:id="rId4" w:fontKey="{420A9770-B9A7-4CD7-ACE5-4F576111EE71}"/>
  </w:font>
  <w:font w:name="Cambria">
    <w:panose1 w:val="02040503050406030204"/>
    <w:charset w:val="00"/>
    <w:family w:val="roman"/>
    <w:pitch w:val="variable"/>
    <w:sig w:usb0="E00006FF" w:usb1="420024FF" w:usb2="02000000" w:usb3="00000000" w:csb0="0000019F" w:csb1="00000000"/>
    <w:embedRegular r:id="rId5" w:fontKey="{65F90073-6940-4D55-8166-2264EB7067C2}"/>
    <w:embedBold r:id="rId6" w:fontKey="{41AD33DA-7F96-46ED-B710-431FC61C81A4}"/>
  </w:font>
  <w:font w:name="Segoe UI">
    <w:panose1 w:val="020B0502040204020203"/>
    <w:charset w:val="00"/>
    <w:family w:val="swiss"/>
    <w:pitch w:val="variable"/>
    <w:sig w:usb0="E4002EFF" w:usb1="C000E47F" w:usb2="00000009" w:usb3="00000000" w:csb0="000001FF" w:csb1="00000000"/>
    <w:embedRegular r:id="rId7" w:fontKey="{F515465A-7EB4-4807-A3A4-FE9EF1E5609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30778"/>
    <w:multiLevelType w:val="hybridMultilevel"/>
    <w:tmpl w:val="836E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1191D"/>
    <w:multiLevelType w:val="hybridMultilevel"/>
    <w:tmpl w:val="67BE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9004E"/>
    <w:multiLevelType w:val="hybridMultilevel"/>
    <w:tmpl w:val="45C60ABE"/>
    <w:lvl w:ilvl="0" w:tplc="AABA2F9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4053995"/>
    <w:multiLevelType w:val="hybridMultilevel"/>
    <w:tmpl w:val="38DC9A58"/>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22F"/>
    <w:rsid w:val="000E022F"/>
    <w:rsid w:val="004C560D"/>
    <w:rsid w:val="00882398"/>
    <w:rsid w:val="00A97DAA"/>
    <w:rsid w:val="00AC4981"/>
    <w:rsid w:val="00EB0ECB"/>
    <w:rsid w:val="00FB7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0E5A4"/>
  <w15:chartTrackingRefBased/>
  <w15:docId w15:val="{626E6323-9D18-4D28-9A45-B0820E3F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560D"/>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22F"/>
    <w:pPr>
      <w:ind w:left="720"/>
      <w:contextualSpacing/>
    </w:pPr>
  </w:style>
  <w:style w:type="character" w:styleId="Hyperlink">
    <w:name w:val="Hyperlink"/>
    <w:basedOn w:val="DefaultParagraphFont"/>
    <w:uiPriority w:val="99"/>
    <w:semiHidden/>
    <w:unhideWhenUsed/>
    <w:rsid w:val="000E022F"/>
    <w:rPr>
      <w:color w:val="0000FF"/>
      <w:u w:val="single"/>
    </w:rPr>
  </w:style>
  <w:style w:type="character" w:customStyle="1" w:styleId="invisible">
    <w:name w:val="invisible"/>
    <w:basedOn w:val="DefaultParagraphFont"/>
    <w:rsid w:val="00882398"/>
  </w:style>
  <w:style w:type="character" w:customStyle="1" w:styleId="js-display-url">
    <w:name w:val="js-display-url"/>
    <w:basedOn w:val="DefaultParagraphFont"/>
    <w:rsid w:val="00882398"/>
  </w:style>
  <w:style w:type="character" w:styleId="Strong">
    <w:name w:val="Strong"/>
    <w:basedOn w:val="DefaultParagraphFont"/>
    <w:uiPriority w:val="22"/>
    <w:qFormat/>
    <w:rsid w:val="00882398"/>
    <w:rPr>
      <w:b/>
      <w:bCs/>
    </w:rPr>
  </w:style>
  <w:style w:type="character" w:customStyle="1" w:styleId="Heading1Char">
    <w:name w:val="Heading 1 Char"/>
    <w:basedOn w:val="DefaultParagraphFont"/>
    <w:link w:val="Heading1"/>
    <w:uiPriority w:val="9"/>
    <w:rsid w:val="004C560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0162">
      <w:bodyDiv w:val="1"/>
      <w:marLeft w:val="0"/>
      <w:marRight w:val="0"/>
      <w:marTop w:val="0"/>
      <w:marBottom w:val="0"/>
      <w:divBdr>
        <w:top w:val="none" w:sz="0" w:space="0" w:color="auto"/>
        <w:left w:val="none" w:sz="0" w:space="0" w:color="auto"/>
        <w:bottom w:val="none" w:sz="0" w:space="0" w:color="auto"/>
        <w:right w:val="none" w:sz="0" w:space="0" w:color="auto"/>
      </w:divBdr>
    </w:div>
    <w:div w:id="152293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motion" TargetMode="External"/><Relationship Id="rId13" Type="http://schemas.openxmlformats.org/officeDocument/2006/relationships/hyperlink" Target="https://en.wikipedia.org/wiki/Limbic_system" TargetMode="External"/><Relationship Id="rId18" Type="http://schemas.openxmlformats.org/officeDocument/2006/relationships/hyperlink" Target="https://en.wikipedia.org/wiki/Synta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t.co/6DZz4qBuwm" TargetMode="External"/><Relationship Id="rId12" Type="http://schemas.openxmlformats.org/officeDocument/2006/relationships/hyperlink" Target="https://en.wikipedia.org/wiki/Olfaction" TargetMode="External"/><Relationship Id="rId17" Type="http://schemas.openxmlformats.org/officeDocument/2006/relationships/hyperlink" Target="https://en.wikipedia.org/wiki/Multilingualism" TargetMode="External"/><Relationship Id="rId2" Type="http://schemas.openxmlformats.org/officeDocument/2006/relationships/numbering" Target="numbering.xml"/><Relationship Id="rId16" Type="http://schemas.openxmlformats.org/officeDocument/2006/relationships/hyperlink" Target="https://en.wikipedia.org/wiki/Variety_(linguistics)" TargetMode="External"/><Relationship Id="rId20" Type="http://schemas.openxmlformats.org/officeDocument/2006/relationships/hyperlink" Target="https://www.youtube.com/watch?v=JGhoLcsr8GA" TargetMode="External"/><Relationship Id="rId1" Type="http://schemas.openxmlformats.org/officeDocument/2006/relationships/customXml" Target="../customXml/item1.xml"/><Relationship Id="rId6" Type="http://schemas.openxmlformats.org/officeDocument/2006/relationships/hyperlink" Target="https://twitter.com/hashtag/TWS2018?src=hash" TargetMode="External"/><Relationship Id="rId11" Type="http://schemas.openxmlformats.org/officeDocument/2006/relationships/hyperlink" Target="https://en.wikipedia.org/wiki/Long-term_memory" TargetMode="External"/><Relationship Id="rId5" Type="http://schemas.openxmlformats.org/officeDocument/2006/relationships/webSettings" Target="webSettings.xml"/><Relationship Id="rId15" Type="http://schemas.openxmlformats.org/officeDocument/2006/relationships/hyperlink" Target="https://en.wikipedia.org/wiki/Language" TargetMode="External"/><Relationship Id="rId10" Type="http://schemas.openxmlformats.org/officeDocument/2006/relationships/hyperlink" Target="https://en.wikipedia.org/wiki/Motivation" TargetMode="External"/><Relationship Id="rId19" Type="http://schemas.openxmlformats.org/officeDocument/2006/relationships/hyperlink" Target="https://en.wikipedia.org/wiki/Phonology" TargetMode="External"/><Relationship Id="rId4" Type="http://schemas.openxmlformats.org/officeDocument/2006/relationships/settings" Target="settings.xml"/><Relationship Id="rId9" Type="http://schemas.openxmlformats.org/officeDocument/2006/relationships/hyperlink" Target="https://en.wikipedia.org/wiki/Behavior" TargetMode="External"/><Relationship Id="rId14" Type="http://schemas.openxmlformats.org/officeDocument/2006/relationships/hyperlink" Target="https://en.wikipedia.org/wiki/Linguistic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Georgina</dc:creator>
  <cp:keywords/>
  <dc:description/>
  <cp:lastModifiedBy>Hope, Georgina</cp:lastModifiedBy>
  <cp:revision>1</cp:revision>
  <dcterms:created xsi:type="dcterms:W3CDTF">2019-10-21T17:31:00Z</dcterms:created>
  <dcterms:modified xsi:type="dcterms:W3CDTF">2019-10-21T18:06:00Z</dcterms:modified>
</cp:coreProperties>
</file>